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01" w:rsidRPr="00B27A38" w:rsidRDefault="009E0F01">
      <w:pPr>
        <w:rPr>
          <w:b/>
          <w:sz w:val="32"/>
        </w:rPr>
      </w:pPr>
      <w:r w:rsidRPr="00B27A38">
        <w:rPr>
          <w:b/>
          <w:sz w:val="32"/>
        </w:rPr>
        <w:t>Redcliffs</w:t>
      </w:r>
      <w:r w:rsidR="000E4EE9" w:rsidRPr="00B27A38">
        <w:rPr>
          <w:b/>
          <w:sz w:val="32"/>
        </w:rPr>
        <w:t xml:space="preserve"> Residents Association</w:t>
      </w:r>
      <w:r w:rsidR="007D3667" w:rsidRPr="00B27A38">
        <w:rPr>
          <w:b/>
          <w:sz w:val="32"/>
        </w:rPr>
        <w:tab/>
      </w:r>
      <w:r w:rsidR="007D3667" w:rsidRPr="00B27A38">
        <w:rPr>
          <w:b/>
          <w:sz w:val="32"/>
        </w:rPr>
        <w:tab/>
      </w:r>
      <w:r w:rsidR="007D3667" w:rsidRPr="00B27A38">
        <w:rPr>
          <w:b/>
          <w:sz w:val="32"/>
        </w:rPr>
        <w:tab/>
      </w:r>
      <w:r w:rsidR="007D3667" w:rsidRPr="00B27A38">
        <w:rPr>
          <w:b/>
          <w:sz w:val="32"/>
        </w:rPr>
        <w:tab/>
      </w:r>
      <w:r w:rsidR="00FA2FA4" w:rsidRPr="00B27A38">
        <w:rPr>
          <w:b/>
          <w:sz w:val="32"/>
        </w:rPr>
        <w:tab/>
      </w:r>
    </w:p>
    <w:p w:rsidR="009E0F01" w:rsidRPr="00A63A6D" w:rsidRDefault="009E0F01">
      <w:pPr>
        <w:rPr>
          <w:sz w:val="28"/>
        </w:rPr>
      </w:pPr>
    </w:p>
    <w:p w:rsidR="0022201A" w:rsidRDefault="000E4EE9" w:rsidP="0022201A">
      <w:pPr>
        <w:rPr>
          <w:b/>
          <w:sz w:val="28"/>
        </w:rPr>
      </w:pPr>
      <w:r w:rsidRPr="00A63A6D">
        <w:rPr>
          <w:b/>
          <w:sz w:val="28"/>
        </w:rPr>
        <w:t>Minutes of</w:t>
      </w:r>
      <w:r w:rsidR="009E0F01" w:rsidRPr="00A63A6D">
        <w:rPr>
          <w:b/>
          <w:sz w:val="28"/>
        </w:rPr>
        <w:t xml:space="preserve"> </w:t>
      </w:r>
      <w:r w:rsidR="00657515" w:rsidRPr="00A63A6D">
        <w:rPr>
          <w:b/>
          <w:sz w:val="28"/>
        </w:rPr>
        <w:t xml:space="preserve">the </w:t>
      </w:r>
      <w:r w:rsidR="00F9783A" w:rsidRPr="00A63A6D">
        <w:rPr>
          <w:b/>
          <w:sz w:val="28"/>
        </w:rPr>
        <w:t xml:space="preserve"> </w:t>
      </w:r>
      <w:r w:rsidR="00836D2C" w:rsidRPr="00A63A6D">
        <w:rPr>
          <w:b/>
          <w:sz w:val="28"/>
        </w:rPr>
        <w:t xml:space="preserve"> Annual General Meeting</w:t>
      </w:r>
      <w:r w:rsidR="009E0F01" w:rsidRPr="00A63A6D">
        <w:rPr>
          <w:b/>
          <w:sz w:val="28"/>
        </w:rPr>
        <w:t xml:space="preserve"> held </w:t>
      </w:r>
      <w:r w:rsidR="00657515" w:rsidRPr="00A63A6D">
        <w:rPr>
          <w:b/>
          <w:sz w:val="28"/>
        </w:rPr>
        <w:t xml:space="preserve">at </w:t>
      </w:r>
      <w:r w:rsidR="00836D2C" w:rsidRPr="00A63A6D">
        <w:rPr>
          <w:b/>
          <w:sz w:val="28"/>
        </w:rPr>
        <w:t xml:space="preserve">7.30pm </w:t>
      </w:r>
      <w:r w:rsidR="009E0F01" w:rsidRPr="00A63A6D">
        <w:rPr>
          <w:b/>
          <w:sz w:val="28"/>
        </w:rPr>
        <w:t xml:space="preserve">on </w:t>
      </w:r>
      <w:r w:rsidR="007D474B">
        <w:rPr>
          <w:b/>
          <w:sz w:val="28"/>
        </w:rPr>
        <w:t>7</w:t>
      </w:r>
      <w:r w:rsidR="007D474B" w:rsidRPr="007D474B">
        <w:rPr>
          <w:b/>
          <w:sz w:val="28"/>
          <w:vertAlign w:val="superscript"/>
        </w:rPr>
        <w:t>th</w:t>
      </w:r>
      <w:r w:rsidR="007D474B">
        <w:rPr>
          <w:b/>
          <w:sz w:val="28"/>
        </w:rPr>
        <w:t xml:space="preserve"> July </w:t>
      </w:r>
      <w:proofErr w:type="gramStart"/>
      <w:r w:rsidR="007D474B">
        <w:rPr>
          <w:b/>
          <w:sz w:val="28"/>
        </w:rPr>
        <w:t>2020</w:t>
      </w:r>
      <w:r w:rsidR="00A72952" w:rsidRPr="00A63A6D">
        <w:rPr>
          <w:b/>
          <w:sz w:val="28"/>
        </w:rPr>
        <w:t xml:space="preserve"> </w:t>
      </w:r>
      <w:r w:rsidR="009E0F01" w:rsidRPr="00A63A6D">
        <w:rPr>
          <w:b/>
          <w:sz w:val="28"/>
        </w:rPr>
        <w:t xml:space="preserve"> at</w:t>
      </w:r>
      <w:proofErr w:type="gramEnd"/>
      <w:r w:rsidR="009E0F01" w:rsidRPr="00A63A6D">
        <w:rPr>
          <w:b/>
          <w:sz w:val="28"/>
        </w:rPr>
        <w:t xml:space="preserve"> </w:t>
      </w:r>
      <w:r w:rsidR="00A72952" w:rsidRPr="00A63A6D">
        <w:rPr>
          <w:b/>
          <w:sz w:val="28"/>
        </w:rPr>
        <w:t xml:space="preserve"> the Redcliffs </w:t>
      </w:r>
      <w:r w:rsidR="00836D2C" w:rsidRPr="00A63A6D">
        <w:rPr>
          <w:b/>
          <w:sz w:val="28"/>
        </w:rPr>
        <w:t>Function Centre</w:t>
      </w:r>
      <w:r w:rsidR="00B259E6">
        <w:rPr>
          <w:b/>
          <w:sz w:val="28"/>
        </w:rPr>
        <w:t>, 9 James Street.</w:t>
      </w:r>
    </w:p>
    <w:p w:rsidR="0022201A" w:rsidRDefault="0022201A" w:rsidP="0022201A">
      <w:pPr>
        <w:rPr>
          <w:b/>
          <w:sz w:val="28"/>
        </w:rPr>
      </w:pPr>
    </w:p>
    <w:p w:rsidR="00435AAD" w:rsidRDefault="009E0F01" w:rsidP="0022201A">
      <w:r w:rsidRPr="003C1BF9">
        <w:rPr>
          <w:b/>
        </w:rPr>
        <w:t>Present</w:t>
      </w:r>
      <w:r>
        <w:t xml:space="preserve">: </w:t>
      </w:r>
      <w:r>
        <w:tab/>
      </w:r>
      <w:r w:rsidR="0097514E">
        <w:t xml:space="preserve">Christine Toner (AGM and RRA Chairperson), Pat McIntosh (Secretary), Tony Banks (Treasurer); RRA committee members: Chris </w:t>
      </w:r>
      <w:proofErr w:type="spellStart"/>
      <w:r w:rsidR="0097514E">
        <w:t>Doudney</w:t>
      </w:r>
      <w:proofErr w:type="spellEnd"/>
      <w:r w:rsidR="0097514E">
        <w:t>, Chris Bartlett, David B</w:t>
      </w:r>
      <w:r w:rsidR="00435AAD">
        <w:t xml:space="preserve">ryce, Peter Croft, Darren </w:t>
      </w:r>
      <w:proofErr w:type="spellStart"/>
      <w:r w:rsidR="00435AAD">
        <w:t>Fidler</w:t>
      </w:r>
      <w:proofErr w:type="spellEnd"/>
      <w:r w:rsidR="00435AAD">
        <w:t xml:space="preserve">, Prof </w:t>
      </w:r>
      <w:proofErr w:type="spellStart"/>
      <w:r w:rsidR="00435AAD">
        <w:t>Philippa</w:t>
      </w:r>
      <w:proofErr w:type="spellEnd"/>
      <w:r w:rsidR="00435AAD">
        <w:t xml:space="preserve"> Mein Smith. </w:t>
      </w:r>
      <w:r w:rsidR="0097514E">
        <w:t xml:space="preserve"> </w:t>
      </w:r>
      <w:r w:rsidR="00B47708">
        <w:t>Residents</w:t>
      </w:r>
      <w:r w:rsidR="0097514E">
        <w:t xml:space="preserve"> and others:</w:t>
      </w:r>
      <w:r w:rsidR="00435AAD">
        <w:t xml:space="preserve"> </w:t>
      </w:r>
      <w:proofErr w:type="spellStart"/>
      <w:r w:rsidR="00435AAD">
        <w:t>Councillor</w:t>
      </w:r>
      <w:proofErr w:type="spellEnd"/>
      <w:r w:rsidR="00435AAD">
        <w:t xml:space="preserve"> Sara Templeton, </w:t>
      </w:r>
      <w:proofErr w:type="spellStart"/>
      <w:r w:rsidR="00435AAD">
        <w:t>Councillor</w:t>
      </w:r>
      <w:proofErr w:type="spellEnd"/>
      <w:r w:rsidR="00435AAD">
        <w:t xml:space="preserve"> </w:t>
      </w:r>
      <w:proofErr w:type="spellStart"/>
      <w:r w:rsidR="00435AAD">
        <w:t>Yani</w:t>
      </w:r>
      <w:proofErr w:type="spellEnd"/>
      <w:r w:rsidR="00435AAD">
        <w:t xml:space="preserve"> </w:t>
      </w:r>
      <w:proofErr w:type="spellStart"/>
      <w:r w:rsidR="00435AAD">
        <w:t>Johanson</w:t>
      </w:r>
      <w:proofErr w:type="spellEnd"/>
      <w:r w:rsidR="00435AAD">
        <w:t xml:space="preserve">, Dr Darrell Latham, Ashley Rule, </w:t>
      </w:r>
      <w:r w:rsidR="00B146C7">
        <w:t xml:space="preserve">Ian Russell, Kathy and Tony Page, John </w:t>
      </w:r>
      <w:proofErr w:type="spellStart"/>
      <w:r w:rsidR="00B146C7">
        <w:t>Peet</w:t>
      </w:r>
      <w:proofErr w:type="spellEnd"/>
      <w:r w:rsidR="00B146C7">
        <w:t xml:space="preserve">, Barbara </w:t>
      </w:r>
      <w:proofErr w:type="spellStart"/>
      <w:r w:rsidR="00B146C7">
        <w:t>Anglem</w:t>
      </w:r>
      <w:proofErr w:type="spellEnd"/>
      <w:r w:rsidR="00B146C7">
        <w:t xml:space="preserve">, David and Pam Swann, Amanda Booth, Roland van </w:t>
      </w:r>
      <w:proofErr w:type="spellStart"/>
      <w:r w:rsidR="00B146C7">
        <w:t>Bommel</w:t>
      </w:r>
      <w:proofErr w:type="spellEnd"/>
      <w:r w:rsidR="00B146C7">
        <w:t>, Peter Stewart, Jai Bartlett.</w:t>
      </w:r>
    </w:p>
    <w:p w:rsidR="00435AAD" w:rsidRDefault="00435AAD" w:rsidP="0022201A"/>
    <w:p w:rsidR="005F041F" w:rsidRDefault="00435AAD" w:rsidP="0022201A">
      <w:r>
        <w:t>Apologies:</w:t>
      </w:r>
      <w:r>
        <w:tab/>
        <w:t xml:space="preserve">Ruth Dyson MP, </w:t>
      </w:r>
      <w:proofErr w:type="spellStart"/>
      <w:r>
        <w:t>ECan</w:t>
      </w:r>
      <w:proofErr w:type="spellEnd"/>
      <w:r>
        <w:t xml:space="preserve"> </w:t>
      </w:r>
      <w:proofErr w:type="spellStart"/>
      <w:r>
        <w:t>Councillor</w:t>
      </w:r>
      <w:proofErr w:type="spellEnd"/>
      <w:r>
        <w:t xml:space="preserve"> Vicky </w:t>
      </w:r>
      <w:proofErr w:type="spellStart"/>
      <w:r>
        <w:t>Southworth</w:t>
      </w:r>
      <w:proofErr w:type="spellEnd"/>
      <w:r>
        <w:t xml:space="preserve">, Alexandra </w:t>
      </w:r>
      <w:proofErr w:type="spellStart"/>
      <w:r>
        <w:t>Davi</w:t>
      </w:r>
      <w:r w:rsidR="00665E8F">
        <w:t>d</w:t>
      </w:r>
      <w:r>
        <w:t>s</w:t>
      </w:r>
      <w:proofErr w:type="spellEnd"/>
      <w:r>
        <w:t xml:space="preserve">, Community Board Chair, John Cook, </w:t>
      </w:r>
      <w:proofErr w:type="spellStart"/>
      <w:r>
        <w:t>Calum</w:t>
      </w:r>
      <w:proofErr w:type="spellEnd"/>
      <w:r>
        <w:t xml:space="preserve"> McIntosh, Don and Jan Simpson, Duncan Currie, Marie-Claude </w:t>
      </w:r>
      <w:proofErr w:type="spellStart"/>
      <w:r>
        <w:t>Hébert</w:t>
      </w:r>
      <w:proofErr w:type="spellEnd"/>
      <w:r>
        <w:t>.</w:t>
      </w:r>
    </w:p>
    <w:p w:rsidR="0022201A" w:rsidRDefault="0022201A" w:rsidP="0022201A"/>
    <w:p w:rsidR="005F041F" w:rsidRDefault="0022201A" w:rsidP="0022201A">
      <w:r w:rsidRPr="003C1BF9">
        <w:rPr>
          <w:b/>
        </w:rPr>
        <w:t>Gu</w:t>
      </w:r>
      <w:r w:rsidR="00B27A38" w:rsidRPr="003C1BF9">
        <w:rPr>
          <w:b/>
        </w:rPr>
        <w:t>est Speakers</w:t>
      </w:r>
      <w:r w:rsidR="00B27A38">
        <w:t xml:space="preserve">: </w:t>
      </w:r>
      <w:r w:rsidR="003C1BF9">
        <w:tab/>
      </w:r>
      <w:r w:rsidR="00435AAD">
        <w:t xml:space="preserve">Rose </w:t>
      </w:r>
      <w:proofErr w:type="spellStart"/>
      <w:r w:rsidR="00435AAD">
        <w:t>McInerney</w:t>
      </w:r>
      <w:proofErr w:type="spellEnd"/>
      <w:r w:rsidR="00435AAD">
        <w:t>, David Bryce.</w:t>
      </w:r>
    </w:p>
    <w:p w:rsidR="0022201A" w:rsidRDefault="0022201A" w:rsidP="0022201A"/>
    <w:p w:rsidR="00034080" w:rsidRDefault="00034080" w:rsidP="00034080"/>
    <w:p w:rsidR="0022201A" w:rsidRPr="004428B9" w:rsidRDefault="0022201A" w:rsidP="0022201A">
      <w:pPr>
        <w:rPr>
          <w:b/>
        </w:rPr>
      </w:pPr>
      <w:r>
        <w:t>1.</w:t>
      </w:r>
      <w:r>
        <w:tab/>
      </w:r>
      <w:r w:rsidRPr="003C1BF9">
        <w:rPr>
          <w:b/>
          <w:i/>
        </w:rPr>
        <w:t>Welcome and introductions</w:t>
      </w:r>
      <w:r w:rsidRPr="003C1BF9">
        <w:rPr>
          <w:b/>
        </w:rPr>
        <w:t>.</w:t>
      </w:r>
    </w:p>
    <w:p w:rsidR="0022201A" w:rsidRDefault="0022201A" w:rsidP="0022201A"/>
    <w:p w:rsidR="00B47708" w:rsidRDefault="0022201A" w:rsidP="0022201A">
      <w:r>
        <w:t>2.</w:t>
      </w:r>
      <w:r>
        <w:tab/>
      </w:r>
      <w:r w:rsidR="00591C4E" w:rsidRPr="004428B9">
        <w:rPr>
          <w:b/>
          <w:i/>
        </w:rPr>
        <w:t>Minutes</w:t>
      </w:r>
      <w:r w:rsidR="00B27A38" w:rsidRPr="004428B9">
        <w:rPr>
          <w:b/>
          <w:i/>
        </w:rPr>
        <w:t>.</w:t>
      </w:r>
      <w:r w:rsidR="00B27A38">
        <w:t xml:space="preserve">  </w:t>
      </w:r>
    </w:p>
    <w:p w:rsidR="009B111B" w:rsidRDefault="009B111B" w:rsidP="0022201A"/>
    <w:p w:rsidR="009F5AE5" w:rsidRDefault="00B27A38" w:rsidP="0022201A">
      <w:r>
        <w:t>The m</w:t>
      </w:r>
      <w:r w:rsidR="00836D2C">
        <w:t xml:space="preserve">inutes of the </w:t>
      </w:r>
      <w:r w:rsidR="00435AAD">
        <w:t>97th</w:t>
      </w:r>
      <w:r w:rsidR="00836D2C">
        <w:t xml:space="preserve"> AGM </w:t>
      </w:r>
      <w:r w:rsidR="0022201A">
        <w:t xml:space="preserve">on </w:t>
      </w:r>
      <w:r w:rsidR="00435AAD">
        <w:t xml:space="preserve">30th April 2019 </w:t>
      </w:r>
      <w:r w:rsidR="00836D2C">
        <w:t>were circulated</w:t>
      </w:r>
      <w:r>
        <w:t>.</w:t>
      </w:r>
      <w:r w:rsidR="00836D2C">
        <w:t xml:space="preserve"> </w:t>
      </w:r>
      <w:r w:rsidR="005F041F">
        <w:t xml:space="preserve"> </w:t>
      </w:r>
      <w:r w:rsidR="00665E8F">
        <w:t>Peter Croft</w:t>
      </w:r>
      <w:r w:rsidR="00DD1136">
        <w:t xml:space="preserve"> </w:t>
      </w:r>
      <w:r>
        <w:t xml:space="preserve">moved to accept the minutes, </w:t>
      </w:r>
      <w:r w:rsidR="005F041F">
        <w:t xml:space="preserve">seconded by </w:t>
      </w:r>
      <w:r w:rsidR="00DD1136">
        <w:t xml:space="preserve">Chris </w:t>
      </w:r>
      <w:proofErr w:type="spellStart"/>
      <w:r w:rsidR="00DD1136">
        <w:t>Doudney</w:t>
      </w:r>
      <w:proofErr w:type="spellEnd"/>
      <w:r>
        <w:t>.  Carried.</w:t>
      </w:r>
    </w:p>
    <w:p w:rsidR="00B27A38" w:rsidRDefault="009F5AE5" w:rsidP="00591C4E">
      <w:pPr>
        <w:ind w:left="720" w:hanging="720"/>
      </w:pPr>
      <w:r>
        <w:tab/>
      </w:r>
    </w:p>
    <w:p w:rsidR="00B47708" w:rsidRDefault="00B27A38" w:rsidP="00591C4E">
      <w:pPr>
        <w:ind w:left="720" w:hanging="720"/>
        <w:rPr>
          <w:b/>
        </w:rPr>
      </w:pPr>
      <w:r>
        <w:t>3.</w:t>
      </w:r>
      <w:r>
        <w:tab/>
      </w:r>
      <w:r w:rsidR="009F5AE5" w:rsidRPr="004428B9">
        <w:rPr>
          <w:b/>
          <w:i/>
        </w:rPr>
        <w:t>Chairman’s</w:t>
      </w:r>
      <w:r w:rsidR="00810649" w:rsidRPr="004428B9">
        <w:rPr>
          <w:b/>
          <w:i/>
        </w:rPr>
        <w:t xml:space="preserve"> Report</w:t>
      </w:r>
      <w:r w:rsidR="0022201A" w:rsidRPr="004428B9">
        <w:rPr>
          <w:b/>
          <w:i/>
        </w:rPr>
        <w:t>.</w:t>
      </w:r>
      <w:r w:rsidR="0022201A" w:rsidRPr="004428B9">
        <w:rPr>
          <w:b/>
        </w:rPr>
        <w:t xml:space="preserve">  </w:t>
      </w:r>
    </w:p>
    <w:p w:rsidR="00810649" w:rsidRPr="00B47708" w:rsidRDefault="00810649" w:rsidP="00B47708"/>
    <w:p w:rsidR="00665E8F" w:rsidRDefault="00CE49F3" w:rsidP="005F041F">
      <w:proofErr w:type="gramStart"/>
      <w:r>
        <w:t>The Chair</w:t>
      </w:r>
      <w:r w:rsidR="0022201A" w:rsidRPr="00B47708">
        <w:t xml:space="preserve">’s report </w:t>
      </w:r>
      <w:r w:rsidR="009F5AE5" w:rsidRPr="00B47708">
        <w:t xml:space="preserve">was read by </w:t>
      </w:r>
      <w:r w:rsidR="00DD1136">
        <w:t>Christine Toner</w:t>
      </w:r>
      <w:proofErr w:type="gramEnd"/>
      <w:r w:rsidR="00DD1136">
        <w:t xml:space="preserve"> – see </w:t>
      </w:r>
      <w:proofErr w:type="spellStart"/>
      <w:r w:rsidR="00DD1136">
        <w:t>Appx</w:t>
      </w:r>
      <w:proofErr w:type="spellEnd"/>
      <w:r w:rsidR="00DD1136">
        <w:t xml:space="preserve"> A.</w:t>
      </w:r>
      <w:r w:rsidR="00665E8F">
        <w:t xml:space="preserve">  She thanked the committee and welcomed </w:t>
      </w:r>
      <w:proofErr w:type="spellStart"/>
      <w:r w:rsidR="00665E8F">
        <w:t>Redcliffs</w:t>
      </w:r>
      <w:proofErr w:type="spellEnd"/>
      <w:r w:rsidR="00665E8F">
        <w:t xml:space="preserve"> School back home.  She outlined some of the achievements and activities of the past year including the repair of the Tram Shelter and the placement of newsletter boxes around the village. There has been strong interest in the establishment of the </w:t>
      </w:r>
      <w:proofErr w:type="spellStart"/>
      <w:r w:rsidR="00665E8F">
        <w:t>Redcliffs</w:t>
      </w:r>
      <w:proofErr w:type="spellEnd"/>
      <w:r w:rsidR="00665E8F">
        <w:t xml:space="preserve"> Te Rae Kura Eco Village and its activities.  Good links have been maintained with Council staff, the Estuary Trust, the Community Board, and Sumner Bays Union Trust</w:t>
      </w:r>
      <w:r w:rsidR="000A6D5D">
        <w:t xml:space="preserve"> amongst others</w:t>
      </w:r>
      <w:r w:rsidR="00665E8F">
        <w:t>.</w:t>
      </w:r>
    </w:p>
    <w:p w:rsidR="00665E8F" w:rsidRDefault="00665E8F" w:rsidP="005F041F"/>
    <w:p w:rsidR="005F041F" w:rsidRDefault="00665E8F" w:rsidP="005F041F">
      <w:r>
        <w:t>Pat McIntosh moved to accept the report and Peter Croft seconded. Carried.</w:t>
      </w:r>
    </w:p>
    <w:p w:rsidR="009F5AE5" w:rsidRPr="00B47708" w:rsidRDefault="009F5AE5" w:rsidP="005F041F"/>
    <w:p w:rsidR="00B47708" w:rsidRDefault="00810649" w:rsidP="00591C4E">
      <w:pPr>
        <w:ind w:left="720" w:hanging="720"/>
        <w:rPr>
          <w:b/>
          <w:i/>
        </w:rPr>
      </w:pPr>
      <w:r>
        <w:t>4.</w:t>
      </w:r>
      <w:r>
        <w:tab/>
      </w:r>
      <w:r w:rsidR="004428B9">
        <w:rPr>
          <w:b/>
          <w:i/>
        </w:rPr>
        <w:t>Financial Report</w:t>
      </w:r>
    </w:p>
    <w:p w:rsidR="00810649" w:rsidRDefault="00810649" w:rsidP="00591C4E">
      <w:pPr>
        <w:ind w:left="720" w:hanging="720"/>
      </w:pPr>
    </w:p>
    <w:p w:rsidR="00DD1136" w:rsidRDefault="009F5AE5" w:rsidP="005F041F">
      <w:pPr>
        <w:ind w:left="720" w:hanging="720"/>
      </w:pPr>
      <w:r>
        <w:t>The Financial Re</w:t>
      </w:r>
      <w:r w:rsidR="005F041F">
        <w:t>port for the year to 31 Dec 201</w:t>
      </w:r>
      <w:r w:rsidR="00DD1136">
        <w:t>9</w:t>
      </w:r>
      <w:r>
        <w:t xml:space="preserve"> was submitted to the mee</w:t>
      </w:r>
      <w:r w:rsidR="00665E8F">
        <w:t>ting b</w:t>
      </w:r>
      <w:r w:rsidR="00DD1136">
        <w:t xml:space="preserve">y the </w:t>
      </w:r>
    </w:p>
    <w:p w:rsidR="00DD1136" w:rsidRDefault="00DD1136" w:rsidP="005F041F">
      <w:pPr>
        <w:ind w:left="720" w:hanging="720"/>
      </w:pPr>
      <w:r>
        <w:t xml:space="preserve">Treasurer Tony Burns who reported on various aspects. Some grant money and donations </w:t>
      </w:r>
    </w:p>
    <w:p w:rsidR="005F041F" w:rsidRDefault="00DD1136" w:rsidP="005F041F">
      <w:pPr>
        <w:ind w:left="720" w:hanging="720"/>
      </w:pPr>
      <w:proofErr w:type="gramStart"/>
      <w:r>
        <w:t>remain</w:t>
      </w:r>
      <w:proofErr w:type="gramEnd"/>
      <w:r>
        <w:t xml:space="preserve"> to be spent due to delays created by the lockdown.</w:t>
      </w:r>
    </w:p>
    <w:p w:rsidR="00810649" w:rsidRDefault="009F5AE5" w:rsidP="00591C4E">
      <w:pPr>
        <w:ind w:left="720" w:hanging="720"/>
      </w:pPr>
      <w:proofErr w:type="gramStart"/>
      <w:r>
        <w:t>The accept</w:t>
      </w:r>
      <w:r w:rsidR="00A71742">
        <w:t>ance of the report was</w:t>
      </w:r>
      <w:r w:rsidR="005F041F">
        <w:t xml:space="preserve"> </w:t>
      </w:r>
      <w:r w:rsidR="00A71742">
        <w:t xml:space="preserve">moved </w:t>
      </w:r>
      <w:r w:rsidR="00810649">
        <w:t>by</w:t>
      </w:r>
      <w:r w:rsidR="00665E8F">
        <w:t xml:space="preserve"> Christine Toner</w:t>
      </w:r>
      <w:r>
        <w:t>, seconded by</w:t>
      </w:r>
      <w:r w:rsidR="00665E8F">
        <w:t xml:space="preserve"> Pat McIntosh</w:t>
      </w:r>
      <w:proofErr w:type="gramEnd"/>
      <w:r w:rsidR="00665E8F">
        <w:t xml:space="preserve">. </w:t>
      </w:r>
      <w:r w:rsidR="00810649">
        <w:t>Carried.</w:t>
      </w:r>
    </w:p>
    <w:p w:rsidR="009F5AE5" w:rsidRDefault="009F5AE5" w:rsidP="00591C4E">
      <w:pPr>
        <w:ind w:left="720" w:hanging="720"/>
      </w:pPr>
    </w:p>
    <w:p w:rsidR="0041236D" w:rsidRDefault="009B111B" w:rsidP="00591C4E">
      <w:pPr>
        <w:ind w:left="720" w:hanging="720"/>
      </w:pPr>
      <w:r>
        <w:t>5.</w:t>
      </w:r>
      <w:r>
        <w:tab/>
      </w:r>
      <w:r w:rsidR="009F5AE5" w:rsidRPr="0028236A">
        <w:rPr>
          <w:b/>
          <w:i/>
        </w:rPr>
        <w:t>Election of Committee.</w:t>
      </w:r>
      <w:r w:rsidR="009F5AE5">
        <w:t xml:space="preserve">  </w:t>
      </w:r>
      <w:r w:rsidR="00665E8F">
        <w:t xml:space="preserve"> Fletcher Stanton</w:t>
      </w:r>
      <w:r w:rsidR="0041236D">
        <w:t xml:space="preserve"> </w:t>
      </w:r>
      <w:r w:rsidR="00665E8F">
        <w:t xml:space="preserve">resigned </w:t>
      </w:r>
      <w:r w:rsidR="0041236D">
        <w:t>from the committee during the year</w:t>
      </w:r>
    </w:p>
    <w:p w:rsidR="0041236D" w:rsidRDefault="0041236D" w:rsidP="00591C4E">
      <w:pPr>
        <w:ind w:left="720" w:hanging="720"/>
      </w:pPr>
      <w:proofErr w:type="gramStart"/>
      <w:r>
        <w:t>but</w:t>
      </w:r>
      <w:proofErr w:type="gramEnd"/>
      <w:r>
        <w:t xml:space="preserve"> </w:t>
      </w:r>
      <w:r w:rsidR="00665E8F">
        <w:t>all the other committee member</w:t>
      </w:r>
      <w:r>
        <w:t>s</w:t>
      </w:r>
      <w:r w:rsidR="00665E8F">
        <w:t xml:space="preserve"> agreed to continue t</w:t>
      </w:r>
      <w:r>
        <w:t xml:space="preserve">o serve.  </w:t>
      </w:r>
      <w:r w:rsidR="000A6D5D">
        <w:t xml:space="preserve">One </w:t>
      </w:r>
      <w:r>
        <w:t>nomination has been</w:t>
      </w:r>
    </w:p>
    <w:p w:rsidR="0041236D" w:rsidRDefault="000A6D5D" w:rsidP="00591C4E">
      <w:pPr>
        <w:ind w:left="720" w:hanging="720"/>
      </w:pPr>
      <w:proofErr w:type="gramStart"/>
      <w:r>
        <w:t>received</w:t>
      </w:r>
      <w:proofErr w:type="gramEnd"/>
      <w:r>
        <w:t xml:space="preserve">.  </w:t>
      </w:r>
      <w:proofErr w:type="gramStart"/>
      <w:r w:rsidR="00665E8F">
        <w:t>Ashley</w:t>
      </w:r>
      <w:r w:rsidR="0041236D">
        <w:t xml:space="preserve"> Rule was nominated by Pat McIntosh, seconded by Christine Toner</w:t>
      </w:r>
      <w:proofErr w:type="gramEnd"/>
      <w:r w:rsidR="0041236D">
        <w:t>. There</w:t>
      </w:r>
    </w:p>
    <w:p w:rsidR="0041236D" w:rsidRDefault="0041236D" w:rsidP="00591C4E">
      <w:pPr>
        <w:ind w:left="720" w:hanging="720"/>
      </w:pPr>
      <w:proofErr w:type="gramStart"/>
      <w:r>
        <w:t>was</w:t>
      </w:r>
      <w:proofErr w:type="gramEnd"/>
      <w:r>
        <w:t xml:space="preserve"> no need for an election so the following committee and office bearers were confirmed by</w:t>
      </w:r>
    </w:p>
    <w:p w:rsidR="0041236D" w:rsidRDefault="0041236D" w:rsidP="00591C4E">
      <w:pPr>
        <w:ind w:left="720" w:hanging="720"/>
      </w:pPr>
      <w:proofErr w:type="gramStart"/>
      <w:r>
        <w:t>the</w:t>
      </w:r>
      <w:proofErr w:type="gramEnd"/>
      <w:r>
        <w:t xml:space="preserve"> meeting.</w:t>
      </w:r>
    </w:p>
    <w:p w:rsidR="0041236D" w:rsidRDefault="0041236D" w:rsidP="00591C4E">
      <w:pPr>
        <w:ind w:left="720" w:hanging="720"/>
      </w:pPr>
    </w:p>
    <w:p w:rsidR="0041236D" w:rsidRDefault="0041236D" w:rsidP="00591C4E">
      <w:pPr>
        <w:ind w:left="720" w:hanging="720"/>
      </w:pPr>
      <w:r>
        <w:t xml:space="preserve">Chair – Christine Toner, Vice Chair – Chris </w:t>
      </w:r>
      <w:proofErr w:type="spellStart"/>
      <w:r>
        <w:t>Doudney</w:t>
      </w:r>
      <w:proofErr w:type="spellEnd"/>
      <w:r>
        <w:t xml:space="preserve">, Secretary – Pat McIntosh, Treasurer </w:t>
      </w:r>
      <w:r w:rsidR="000A6D5D">
        <w:t>-</w:t>
      </w:r>
    </w:p>
    <w:p w:rsidR="0041236D" w:rsidRDefault="0041236D" w:rsidP="00591C4E">
      <w:pPr>
        <w:ind w:left="720" w:hanging="720"/>
      </w:pPr>
      <w:r>
        <w:t>Tony Burns.</w:t>
      </w:r>
    </w:p>
    <w:p w:rsidR="0041236D" w:rsidRDefault="0041236D" w:rsidP="00591C4E">
      <w:pPr>
        <w:ind w:left="720" w:hanging="720"/>
      </w:pPr>
      <w:r>
        <w:t xml:space="preserve">Committee members – Chris Bartlett, David Bryce, Peter Croft, Duncan Currie, Darren </w:t>
      </w:r>
      <w:proofErr w:type="spellStart"/>
      <w:r>
        <w:t>Fidler</w:t>
      </w:r>
      <w:proofErr w:type="spellEnd"/>
      <w:r>
        <w:t>,</w:t>
      </w:r>
    </w:p>
    <w:p w:rsidR="00D951E7" w:rsidRDefault="0041236D" w:rsidP="00591C4E">
      <w:pPr>
        <w:ind w:left="720" w:hanging="720"/>
      </w:pPr>
      <w:r>
        <w:t xml:space="preserve">Marie-Claude </w:t>
      </w:r>
      <w:proofErr w:type="spellStart"/>
      <w:r>
        <w:t>Hébert</w:t>
      </w:r>
      <w:proofErr w:type="spellEnd"/>
      <w:r>
        <w:t>, Ashley Rule.</w:t>
      </w:r>
    </w:p>
    <w:p w:rsidR="00D951E7" w:rsidRDefault="00D951E7" w:rsidP="00591C4E">
      <w:pPr>
        <w:ind w:left="720" w:hanging="720"/>
      </w:pPr>
    </w:p>
    <w:p w:rsidR="001E63D5" w:rsidRDefault="001E63D5" w:rsidP="00591C4E">
      <w:pPr>
        <w:ind w:left="720" w:hanging="720"/>
      </w:pPr>
    </w:p>
    <w:p w:rsidR="0028236A" w:rsidRDefault="00090165" w:rsidP="00591C4E">
      <w:pPr>
        <w:ind w:left="720" w:hanging="720"/>
      </w:pPr>
      <w:r>
        <w:t xml:space="preserve">6. </w:t>
      </w:r>
      <w:r>
        <w:tab/>
      </w:r>
      <w:r w:rsidR="001E63D5" w:rsidRPr="0028236A">
        <w:rPr>
          <w:b/>
          <w:i/>
        </w:rPr>
        <w:t>Other business.</w:t>
      </w:r>
      <w:r w:rsidR="001E63D5">
        <w:t xml:space="preserve">  </w:t>
      </w:r>
      <w:r w:rsidR="0041236D">
        <w:t>There was no other business.</w:t>
      </w:r>
    </w:p>
    <w:p w:rsidR="001E63D5" w:rsidRDefault="001E63D5" w:rsidP="00591C4E">
      <w:pPr>
        <w:ind w:left="720" w:hanging="720"/>
      </w:pPr>
    </w:p>
    <w:p w:rsidR="001E63D5" w:rsidRPr="00090165" w:rsidRDefault="001E63D5" w:rsidP="00090165"/>
    <w:p w:rsidR="001E63D5" w:rsidRDefault="0079263A" w:rsidP="004428B9">
      <w:r>
        <w:t>7.</w:t>
      </w:r>
      <w:r>
        <w:tab/>
      </w:r>
      <w:r w:rsidR="004428B9" w:rsidRPr="0028236A">
        <w:rPr>
          <w:b/>
          <w:i/>
        </w:rPr>
        <w:t>Speakers.</w:t>
      </w:r>
      <w:r w:rsidR="004428B9">
        <w:t xml:space="preserve">          </w:t>
      </w:r>
      <w:r w:rsidR="001E63D5" w:rsidRPr="00090165">
        <w:t>T</w:t>
      </w:r>
      <w:r w:rsidR="005F041F">
        <w:t xml:space="preserve">he Chair introduced the </w:t>
      </w:r>
      <w:r w:rsidR="001E63D5" w:rsidRPr="00090165">
        <w:t>speakers for the evening.</w:t>
      </w:r>
    </w:p>
    <w:p w:rsidR="001E63D5" w:rsidRDefault="001E63D5" w:rsidP="00591C4E">
      <w:pPr>
        <w:ind w:left="720" w:hanging="720"/>
      </w:pPr>
    </w:p>
    <w:p w:rsidR="00A42781" w:rsidRDefault="0041236D" w:rsidP="0079263A">
      <w:r>
        <w:t xml:space="preserve">David Bryce spoke on the background to the development of Ti </w:t>
      </w:r>
      <w:proofErr w:type="spellStart"/>
      <w:r>
        <w:t>Kouka</w:t>
      </w:r>
      <w:proofErr w:type="spellEnd"/>
      <w:r>
        <w:t xml:space="preserve"> Eco Lane and the personal commitment he and his wife had made to living sustainably with a minimal energy use and low carbon impact. He noted the need to help nature repair and outlined the </w:t>
      </w:r>
      <w:proofErr w:type="gramStart"/>
      <w:r>
        <w:t>three step</w:t>
      </w:r>
      <w:proofErr w:type="gramEnd"/>
      <w:r>
        <w:t xml:space="preserve"> process of stopping further damage, understanding and taking more care of nature and repair/restoration.  He moved on t</w:t>
      </w:r>
      <w:r w:rsidR="00A42781">
        <w:t>o</w:t>
      </w:r>
      <w:r>
        <w:t xml:space="preserve"> the local</w:t>
      </w:r>
      <w:r w:rsidR="00A42781">
        <w:t xml:space="preserve"> declaration of climate emergency, pledges to reduce consumption and strategy. He also described the work being done to restore and </w:t>
      </w:r>
      <w:proofErr w:type="spellStart"/>
      <w:r w:rsidR="00A42781">
        <w:t>revegetate</w:t>
      </w:r>
      <w:proofErr w:type="spellEnd"/>
      <w:r w:rsidR="00A42781">
        <w:t xml:space="preserve"> Drayton Gully and how 4000 seedlings have been planted in the past four years, with obvious benefits to the eight identified ecosystems within the valley, including the </w:t>
      </w:r>
      <w:r w:rsidR="000A6D5D">
        <w:t xml:space="preserve">unexpected </w:t>
      </w:r>
      <w:r w:rsidR="00A42781">
        <w:t xml:space="preserve">appearance of an </w:t>
      </w:r>
      <w:r w:rsidR="000A6D5D">
        <w:t xml:space="preserve">unusual fish, the banded </w:t>
      </w:r>
      <w:proofErr w:type="spellStart"/>
      <w:r w:rsidR="000A6D5D">
        <w:t>kokupu</w:t>
      </w:r>
      <w:proofErr w:type="spellEnd"/>
      <w:r w:rsidR="000A6D5D">
        <w:t>,</w:t>
      </w:r>
      <w:r w:rsidR="00A42781">
        <w:t xml:space="preserve"> in the stream</w:t>
      </w:r>
      <w:r w:rsidR="000A6D5D">
        <w:t>,</w:t>
      </w:r>
      <w:r w:rsidR="00A42781">
        <w:t xml:space="preserve"> which is the first time it has been found in this area.</w:t>
      </w:r>
    </w:p>
    <w:p w:rsidR="00A42781" w:rsidRDefault="00A42781" w:rsidP="0079263A"/>
    <w:p w:rsidR="00A42781" w:rsidRDefault="00A42781" w:rsidP="0079263A">
      <w:r>
        <w:t xml:space="preserve">Rose </w:t>
      </w:r>
      <w:proofErr w:type="spellStart"/>
      <w:r>
        <w:t>McInerney</w:t>
      </w:r>
      <w:proofErr w:type="spellEnd"/>
      <w:r>
        <w:t xml:space="preserve"> than spoke about how </w:t>
      </w:r>
      <w:proofErr w:type="spellStart"/>
      <w:r>
        <w:t>Redcliffs</w:t>
      </w:r>
      <w:proofErr w:type="spellEnd"/>
      <w:r>
        <w:t xml:space="preserve"> School has settled back into the area and how pleased and excited the children were. The teachers are settling in to working in teams of two in an innovative learning environment.  Their theme is </w:t>
      </w:r>
      <w:proofErr w:type="spellStart"/>
      <w:r>
        <w:t>kaitiakitanga</w:t>
      </w:r>
      <w:proofErr w:type="spellEnd"/>
      <w:r>
        <w:t>, taking responsibility for looking after gardens, dealing with waste and living sustainably.  Their 5 planned open days are already fully booked.</w:t>
      </w:r>
    </w:p>
    <w:p w:rsidR="00A42781" w:rsidRDefault="00A42781" w:rsidP="0079263A"/>
    <w:p w:rsidR="00EA5EC6" w:rsidRDefault="00A42781" w:rsidP="0079263A">
      <w:r>
        <w:t xml:space="preserve">The Chair congratulated Rose and her staff for their achievements despite the difficulties along the way and the </w:t>
      </w:r>
      <w:proofErr w:type="gramStart"/>
      <w:r>
        <w:t>recent  forced</w:t>
      </w:r>
      <w:proofErr w:type="gramEnd"/>
      <w:r>
        <w:t xml:space="preserve"> disruption to their timetable.</w:t>
      </w:r>
    </w:p>
    <w:p w:rsidR="00EA5EC6" w:rsidRDefault="00EA5EC6" w:rsidP="0079263A"/>
    <w:p w:rsidR="0041236D" w:rsidRDefault="00A42781" w:rsidP="0079263A">
      <w:r>
        <w:t>The</w:t>
      </w:r>
      <w:r w:rsidR="005F041F">
        <w:t xml:space="preserve"> Chair</w:t>
      </w:r>
      <w:r w:rsidR="00EA5EC6">
        <w:t xml:space="preserve"> declared the meeting closed.</w:t>
      </w:r>
    </w:p>
    <w:p w:rsidR="00A42781" w:rsidRPr="00A42781" w:rsidRDefault="00A42781" w:rsidP="0079263A">
      <w:pPr>
        <w:rPr>
          <w:b/>
        </w:rPr>
      </w:pPr>
      <w:r>
        <w:br w:type="page"/>
      </w:r>
      <w:r w:rsidRPr="00A42781">
        <w:rPr>
          <w:b/>
        </w:rPr>
        <w:t>APPENDIX A</w:t>
      </w:r>
    </w:p>
    <w:p w:rsidR="00A42781" w:rsidRDefault="00A42781" w:rsidP="0079263A"/>
    <w:p w:rsidR="00A42781" w:rsidRDefault="00A42781" w:rsidP="0079263A">
      <w:r>
        <w:t>Chairperson’s Report for 2019</w:t>
      </w:r>
    </w:p>
    <w:p w:rsidR="00A42781" w:rsidRDefault="00A42781" w:rsidP="0079263A"/>
    <w:p w:rsidR="0041236D" w:rsidRDefault="00A42781" w:rsidP="0079263A">
      <w:r>
        <w:t>To come</w:t>
      </w:r>
      <w:r w:rsidR="0041236D">
        <w:br w:type="page"/>
      </w:r>
    </w:p>
    <w:p w:rsidR="0041236D" w:rsidRDefault="0041236D" w:rsidP="0079263A"/>
    <w:p w:rsidR="001C2BDD" w:rsidRPr="0079263A" w:rsidRDefault="0041236D" w:rsidP="0079263A">
      <w:r>
        <w:t>APPENDIX B</w:t>
      </w:r>
    </w:p>
    <w:p w:rsidR="00240E7C" w:rsidRDefault="00B56C8A" w:rsidP="0079263A">
      <w:r w:rsidRPr="0079263A">
        <w:tab/>
      </w:r>
    </w:p>
    <w:p w:rsidR="0079263A" w:rsidRPr="0079263A" w:rsidRDefault="0079263A" w:rsidP="0079263A"/>
    <w:p w:rsidR="00DD1136" w:rsidRPr="00194A89" w:rsidRDefault="00DD1136" w:rsidP="00DD1136">
      <w:pPr>
        <w:pStyle w:val="NoSpacing"/>
        <w:rPr>
          <w:b/>
          <w:sz w:val="28"/>
          <w:szCs w:val="28"/>
          <w:lang w:val="en-GB"/>
        </w:rPr>
      </w:pPr>
      <w:proofErr w:type="spellStart"/>
      <w:proofErr w:type="gramStart"/>
      <w:r w:rsidRPr="00194A89">
        <w:rPr>
          <w:b/>
          <w:sz w:val="28"/>
          <w:szCs w:val="28"/>
          <w:lang w:val="en-GB"/>
        </w:rPr>
        <w:t>Redcliffs</w:t>
      </w:r>
      <w:proofErr w:type="spellEnd"/>
      <w:r w:rsidRPr="00194A89">
        <w:rPr>
          <w:b/>
          <w:sz w:val="28"/>
          <w:szCs w:val="28"/>
          <w:lang w:val="en-GB"/>
        </w:rPr>
        <w:t xml:space="preserve"> Residents Association AGM 20</w:t>
      </w:r>
      <w:r>
        <w:rPr>
          <w:b/>
          <w:sz w:val="28"/>
          <w:szCs w:val="28"/>
          <w:lang w:val="en-GB"/>
        </w:rPr>
        <w:t xml:space="preserve">20 - </w:t>
      </w:r>
      <w:r w:rsidRPr="00194A89">
        <w:rPr>
          <w:b/>
          <w:sz w:val="28"/>
          <w:szCs w:val="28"/>
          <w:lang w:val="en-GB"/>
        </w:rPr>
        <w:t>Treasurer’s Report for 201</w:t>
      </w:r>
      <w:r>
        <w:rPr>
          <w:b/>
          <w:sz w:val="28"/>
          <w:szCs w:val="28"/>
          <w:lang w:val="en-GB"/>
        </w:rPr>
        <w:t>9</w:t>
      </w:r>
      <w:r w:rsidRPr="00194A89">
        <w:rPr>
          <w:b/>
          <w:sz w:val="28"/>
          <w:szCs w:val="28"/>
          <w:lang w:val="en-GB"/>
        </w:rPr>
        <w:t>.</w:t>
      </w:r>
      <w:proofErr w:type="gramEnd"/>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2019 was a relatively quiet year on the financial front.</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Expenditure during the year totalled $774.48 – with most of this being generated by 3 areas of spend:</w:t>
      </w:r>
    </w:p>
    <w:p w:rsidR="00DD1136" w:rsidRDefault="00DD1136" w:rsidP="00DD1136">
      <w:pPr>
        <w:pStyle w:val="NoSpacing"/>
        <w:numPr>
          <w:ilvl w:val="0"/>
          <w:numId w:val="2"/>
        </w:numPr>
        <w:ind w:left="284" w:hanging="284"/>
        <w:rPr>
          <w:sz w:val="28"/>
          <w:szCs w:val="28"/>
          <w:lang w:val="en-GB"/>
        </w:rPr>
      </w:pPr>
      <w:r>
        <w:rPr>
          <w:sz w:val="28"/>
          <w:szCs w:val="28"/>
          <w:lang w:val="en-GB"/>
        </w:rPr>
        <w:t xml:space="preserve">Web-site hosting costs – for both the </w:t>
      </w:r>
      <w:proofErr w:type="spellStart"/>
      <w:r>
        <w:rPr>
          <w:sz w:val="28"/>
          <w:szCs w:val="28"/>
          <w:lang w:val="en-GB"/>
        </w:rPr>
        <w:t>Redcliffs</w:t>
      </w:r>
      <w:proofErr w:type="spellEnd"/>
      <w:r>
        <w:rPr>
          <w:sz w:val="28"/>
          <w:szCs w:val="28"/>
          <w:lang w:val="en-GB"/>
        </w:rPr>
        <w:t xml:space="preserve"> Residents Association and Drayton Reserve Volunteers sites - were $274.69</w:t>
      </w:r>
    </w:p>
    <w:p w:rsidR="00DD1136" w:rsidRDefault="00DD1136" w:rsidP="00DD1136">
      <w:pPr>
        <w:pStyle w:val="NoSpacing"/>
        <w:numPr>
          <w:ilvl w:val="0"/>
          <w:numId w:val="2"/>
        </w:numPr>
        <w:ind w:left="284" w:hanging="284"/>
        <w:rPr>
          <w:sz w:val="28"/>
          <w:szCs w:val="28"/>
          <w:lang w:val="en-GB"/>
        </w:rPr>
      </w:pPr>
      <w:r>
        <w:rPr>
          <w:sz w:val="28"/>
          <w:szCs w:val="28"/>
          <w:lang w:val="en-GB"/>
        </w:rPr>
        <w:t>Secretarial expenses were $240</w:t>
      </w:r>
    </w:p>
    <w:p w:rsidR="00DD1136" w:rsidRDefault="00DD1136" w:rsidP="00DD1136">
      <w:pPr>
        <w:pStyle w:val="NoSpacing"/>
        <w:numPr>
          <w:ilvl w:val="0"/>
          <w:numId w:val="2"/>
        </w:numPr>
        <w:ind w:left="284" w:hanging="284"/>
        <w:rPr>
          <w:sz w:val="28"/>
          <w:szCs w:val="28"/>
          <w:lang w:val="en-GB"/>
        </w:rPr>
      </w:pPr>
      <w:r>
        <w:rPr>
          <w:sz w:val="28"/>
          <w:szCs w:val="28"/>
          <w:lang w:val="en-GB"/>
        </w:rPr>
        <w:t xml:space="preserve">Venue-hire was $235.75.  </w:t>
      </w:r>
    </w:p>
    <w:p w:rsidR="00DD1136" w:rsidRDefault="00DD1136" w:rsidP="00DD1136">
      <w:pPr>
        <w:pStyle w:val="NoSpacing"/>
        <w:rPr>
          <w:sz w:val="28"/>
          <w:szCs w:val="28"/>
          <w:lang w:val="en-GB"/>
        </w:rPr>
      </w:pPr>
      <w:r>
        <w:rPr>
          <w:sz w:val="28"/>
          <w:szCs w:val="28"/>
          <w:lang w:val="en-GB"/>
        </w:rPr>
        <w:t>The remaining expenditure of $24.04 was for electronic mail distribution.</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We received funding of $1500 during 2019 from the CCC Strengthening Communities Fund to cover our expected operational costs.  This funding runs from September 2019 to August 2020 and, similar to last year, we had an amount of ‘yet-to-be-spent’ money in the account at the end of the year ($1177.37).</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We also received a donation of $1000 from a local resident during the year – which the donor has expressed a desire to be spent on something that will add to the amenity of the neighbourhood.  To date, we have not yet made a decision upon what this donation will be spent on, so it remains within the cash balance.</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 xml:space="preserve">The opening balance in the bank account was $1196.78.  </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 xml:space="preserve">The net surplus of income versus expenditure ($1725.52) therefore resulted in a year-end cash balance of $2922.30. </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r>
        <w:rPr>
          <w:sz w:val="28"/>
          <w:szCs w:val="28"/>
          <w:lang w:val="en-GB"/>
        </w:rPr>
        <w:t xml:space="preserve">This closing balance contains both the unspent CCC funding ($1177.37) and the ‘yet-to-be-spent’ donation ($1000) – resulting in a net asset balance of $744.93. </w:t>
      </w:r>
    </w:p>
    <w:p w:rsidR="00DD1136" w:rsidRDefault="00DD1136" w:rsidP="00DD1136">
      <w:pPr>
        <w:pStyle w:val="NoSpacing"/>
        <w:rPr>
          <w:sz w:val="28"/>
          <w:szCs w:val="28"/>
          <w:lang w:val="en-GB"/>
        </w:rPr>
      </w:pPr>
    </w:p>
    <w:p w:rsidR="00DD1136" w:rsidRDefault="00DD1136" w:rsidP="00DD1136">
      <w:pPr>
        <w:pStyle w:val="NoSpacing"/>
        <w:rPr>
          <w:sz w:val="28"/>
          <w:szCs w:val="28"/>
          <w:lang w:val="en-GB"/>
        </w:rPr>
      </w:pPr>
    </w:p>
    <w:p w:rsidR="00DD1136" w:rsidRPr="00194A89" w:rsidRDefault="00DD1136" w:rsidP="00DD1136">
      <w:pPr>
        <w:pStyle w:val="NoSpacing"/>
        <w:rPr>
          <w:sz w:val="28"/>
          <w:szCs w:val="28"/>
          <w:lang w:val="en-GB"/>
        </w:rPr>
      </w:pPr>
      <w:r w:rsidRPr="00194A89">
        <w:rPr>
          <w:sz w:val="28"/>
          <w:szCs w:val="28"/>
          <w:lang w:val="en-GB"/>
        </w:rPr>
        <w:t>A Burns</w:t>
      </w:r>
    </w:p>
    <w:p w:rsidR="00DD1136" w:rsidRDefault="00DD1136" w:rsidP="00DD1136">
      <w:pPr>
        <w:pStyle w:val="NoSpacing"/>
        <w:rPr>
          <w:b/>
          <w:sz w:val="28"/>
          <w:szCs w:val="28"/>
          <w:lang w:val="en-GB"/>
        </w:rPr>
      </w:pPr>
      <w:r w:rsidRPr="00194A89">
        <w:rPr>
          <w:sz w:val="28"/>
          <w:szCs w:val="28"/>
          <w:lang w:val="en-GB"/>
        </w:rPr>
        <w:t xml:space="preserve">Treasurer – </w:t>
      </w:r>
      <w:r>
        <w:rPr>
          <w:sz w:val="28"/>
          <w:szCs w:val="28"/>
          <w:lang w:val="en-GB"/>
        </w:rPr>
        <w:t>July 2020</w:t>
      </w:r>
    </w:p>
    <w:p w:rsidR="00DD1136" w:rsidRDefault="00DD1136" w:rsidP="00DD1136">
      <w:pPr>
        <w:pStyle w:val="NoSpacing"/>
        <w:rPr>
          <w:b/>
          <w:sz w:val="28"/>
          <w:szCs w:val="28"/>
          <w:lang w:val="en-GB"/>
        </w:rPr>
      </w:pPr>
    </w:p>
    <w:p w:rsidR="00DD1136" w:rsidRDefault="00DD1136" w:rsidP="00DD1136">
      <w:pPr>
        <w:pStyle w:val="NoSpacing"/>
        <w:rPr>
          <w:b/>
          <w:sz w:val="28"/>
          <w:szCs w:val="28"/>
          <w:lang w:val="en-GB"/>
        </w:rPr>
      </w:pPr>
    </w:p>
    <w:p w:rsidR="00DD1136" w:rsidRDefault="00DD1136" w:rsidP="00DD1136">
      <w:pPr>
        <w:pStyle w:val="NoSpacing"/>
        <w:rPr>
          <w:b/>
          <w:sz w:val="28"/>
          <w:szCs w:val="28"/>
          <w:lang w:val="en-GB"/>
        </w:rPr>
      </w:pPr>
    </w:p>
    <w:p w:rsidR="00DD1136" w:rsidRDefault="00DD1136" w:rsidP="00DD1136">
      <w:pPr>
        <w:pStyle w:val="NoSpacing"/>
        <w:rPr>
          <w:b/>
          <w:sz w:val="28"/>
          <w:szCs w:val="28"/>
          <w:lang w:val="en-GB"/>
        </w:rPr>
      </w:pPr>
    </w:p>
    <w:p w:rsidR="00DD1136" w:rsidRDefault="00DD1136" w:rsidP="00DD1136">
      <w:pPr>
        <w:pStyle w:val="NoSpacing"/>
        <w:rPr>
          <w:b/>
          <w:sz w:val="28"/>
          <w:szCs w:val="28"/>
          <w:lang w:val="en-GB"/>
        </w:rPr>
      </w:pPr>
    </w:p>
    <w:p w:rsidR="009E0F01" w:rsidRPr="0079263A" w:rsidRDefault="00DD1136" w:rsidP="0079263A">
      <w:r>
        <w:br w:type="page"/>
      </w:r>
    </w:p>
    <w:sectPr w:rsidR="009E0F01" w:rsidRPr="0079263A" w:rsidSect="004428B9">
      <w:pgSz w:w="11900" w:h="16840"/>
      <w:pgMar w:top="1021" w:right="1134" w:bottom="1021" w:left="1134"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E2C61"/>
    <w:multiLevelType w:val="hybridMultilevel"/>
    <w:tmpl w:val="3F0E6F40"/>
    <w:lvl w:ilvl="0" w:tplc="01BE5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E37EC"/>
    <w:multiLevelType w:val="hybridMultilevel"/>
    <w:tmpl w:val="2B060D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34080"/>
    <w:rsid w:val="00056A75"/>
    <w:rsid w:val="00090165"/>
    <w:rsid w:val="00097454"/>
    <w:rsid w:val="000A6D5D"/>
    <w:rsid w:val="000E4EE9"/>
    <w:rsid w:val="000F00D9"/>
    <w:rsid w:val="00107FA4"/>
    <w:rsid w:val="00177730"/>
    <w:rsid w:val="001C2BDD"/>
    <w:rsid w:val="001D3401"/>
    <w:rsid w:val="001E63D5"/>
    <w:rsid w:val="001F55AB"/>
    <w:rsid w:val="0022201A"/>
    <w:rsid w:val="00235F82"/>
    <w:rsid w:val="00240E7C"/>
    <w:rsid w:val="002662A5"/>
    <w:rsid w:val="0028236A"/>
    <w:rsid w:val="00315F52"/>
    <w:rsid w:val="0036540C"/>
    <w:rsid w:val="00395F51"/>
    <w:rsid w:val="003B064A"/>
    <w:rsid w:val="003C1BF9"/>
    <w:rsid w:val="003E043A"/>
    <w:rsid w:val="0041236D"/>
    <w:rsid w:val="00413728"/>
    <w:rsid w:val="00435AAD"/>
    <w:rsid w:val="004428B9"/>
    <w:rsid w:val="004B7285"/>
    <w:rsid w:val="00566173"/>
    <w:rsid w:val="00591C4E"/>
    <w:rsid w:val="005F041F"/>
    <w:rsid w:val="00657515"/>
    <w:rsid w:val="0066426E"/>
    <w:rsid w:val="00665E8F"/>
    <w:rsid w:val="00677D53"/>
    <w:rsid w:val="00690DBB"/>
    <w:rsid w:val="006B5C7D"/>
    <w:rsid w:val="006F199D"/>
    <w:rsid w:val="007274A4"/>
    <w:rsid w:val="007562BC"/>
    <w:rsid w:val="0079263A"/>
    <w:rsid w:val="007D3667"/>
    <w:rsid w:val="007D474B"/>
    <w:rsid w:val="00810649"/>
    <w:rsid w:val="00836D2C"/>
    <w:rsid w:val="008512C5"/>
    <w:rsid w:val="0097514E"/>
    <w:rsid w:val="009B111B"/>
    <w:rsid w:val="009E0F01"/>
    <w:rsid w:val="009F5AE5"/>
    <w:rsid w:val="00A42781"/>
    <w:rsid w:val="00A63A6D"/>
    <w:rsid w:val="00A71742"/>
    <w:rsid w:val="00A72952"/>
    <w:rsid w:val="00B146C7"/>
    <w:rsid w:val="00B259E6"/>
    <w:rsid w:val="00B27A38"/>
    <w:rsid w:val="00B47708"/>
    <w:rsid w:val="00B56C8A"/>
    <w:rsid w:val="00B60875"/>
    <w:rsid w:val="00B65600"/>
    <w:rsid w:val="00C35C0A"/>
    <w:rsid w:val="00CB37C2"/>
    <w:rsid w:val="00CE49F3"/>
    <w:rsid w:val="00D951E7"/>
    <w:rsid w:val="00DC0B3B"/>
    <w:rsid w:val="00DD1136"/>
    <w:rsid w:val="00E97B5C"/>
    <w:rsid w:val="00EA5EC6"/>
    <w:rsid w:val="00F248F9"/>
    <w:rsid w:val="00F37140"/>
    <w:rsid w:val="00F631BB"/>
    <w:rsid w:val="00F67EFF"/>
    <w:rsid w:val="00F9783A"/>
    <w:rsid w:val="00FA2FA4"/>
    <w:rsid w:val="00FF34C1"/>
  </w:rsids>
  <m:mathPr>
    <m:mathFont m:val="Arial Unicode M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201A"/>
    <w:pPr>
      <w:ind w:left="720"/>
      <w:contextualSpacing/>
    </w:pPr>
  </w:style>
  <w:style w:type="paragraph" w:styleId="NoSpacing">
    <w:name w:val="No Spacing"/>
    <w:uiPriority w:val="1"/>
    <w:qFormat/>
    <w:rsid w:val="00DD1136"/>
    <w:rPr>
      <w:sz w:val="22"/>
      <w:szCs w:val="22"/>
      <w:lang w:val="en-NZ"/>
    </w:rPr>
  </w:style>
</w:styles>
</file>

<file path=word/webSettings.xml><?xml version="1.0" encoding="utf-8"?>
<w:webSettings xmlns:r="http://schemas.openxmlformats.org/officeDocument/2006/relationships" xmlns:w="http://schemas.openxmlformats.org/wordprocessingml/2006/main">
  <w:divs>
    <w:div w:id="278025333">
      <w:bodyDiv w:val="1"/>
      <w:marLeft w:val="0"/>
      <w:marRight w:val="0"/>
      <w:marTop w:val="0"/>
      <w:marBottom w:val="0"/>
      <w:divBdr>
        <w:top w:val="none" w:sz="0" w:space="0" w:color="auto"/>
        <w:left w:val="none" w:sz="0" w:space="0" w:color="auto"/>
        <w:bottom w:val="none" w:sz="0" w:space="0" w:color="auto"/>
        <w:right w:val="none" w:sz="0" w:space="0" w:color="auto"/>
      </w:divBdr>
    </w:div>
    <w:div w:id="1516113597">
      <w:bodyDiv w:val="1"/>
      <w:marLeft w:val="0"/>
      <w:marRight w:val="0"/>
      <w:marTop w:val="0"/>
      <w:marBottom w:val="0"/>
      <w:divBdr>
        <w:top w:val="none" w:sz="0" w:space="0" w:color="auto"/>
        <w:left w:val="none" w:sz="0" w:space="0" w:color="auto"/>
        <w:bottom w:val="none" w:sz="0" w:space="0" w:color="auto"/>
        <w:right w:val="none" w:sz="0" w:space="0" w:color="auto"/>
      </w:divBdr>
    </w:div>
    <w:div w:id="2027442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837</Words>
  <Characters>4771</Characters>
  <Application>Microsoft Macintosh Word</Application>
  <DocSecurity>0</DocSecurity>
  <Lines>39</Lines>
  <Paragraphs>9</Paragraphs>
  <ScaleCrop>false</ScaleCrop>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6</cp:revision>
  <cp:lastPrinted>2015-04-16T23:48:00Z</cp:lastPrinted>
  <dcterms:created xsi:type="dcterms:W3CDTF">2020-07-07T19:32:00Z</dcterms:created>
  <dcterms:modified xsi:type="dcterms:W3CDTF">2020-07-18T23:35:00Z</dcterms:modified>
</cp:coreProperties>
</file>